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cs="Times New Roman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val="en-US" w:eastAsia="zh-CN"/>
        </w:rPr>
        <w:t>东莞市</w:t>
      </w:r>
      <w:r>
        <w:rPr>
          <w:rFonts w:hint="eastAsia" w:eastAsia="方正小标宋简体" w:cs="Times New Roman"/>
          <w:sz w:val="40"/>
          <w:szCs w:val="40"/>
          <w:highlight w:val="none"/>
          <w:lang w:val="en-US" w:eastAsia="zh-CN"/>
        </w:rPr>
        <w:t>康复医院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val="en-US" w:eastAsia="zh-CN"/>
        </w:rPr>
        <w:t>202</w:t>
      </w:r>
      <w:r>
        <w:rPr>
          <w:rFonts w:hint="eastAsia" w:eastAsia="方正小标宋简体" w:cs="Times New Roman"/>
          <w:sz w:val="40"/>
          <w:szCs w:val="40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val="en-US" w:eastAsia="zh-CN"/>
        </w:rPr>
        <w:t>年</w:t>
      </w:r>
      <w:r>
        <w:rPr>
          <w:rFonts w:hint="eastAsia" w:eastAsia="方正小标宋简体" w:cs="Times New Roman"/>
          <w:sz w:val="40"/>
          <w:szCs w:val="40"/>
          <w:highlight w:val="none"/>
          <w:lang w:val="en-US" w:eastAsia="zh-CN"/>
        </w:rPr>
        <w:t>下半年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</w:rPr>
        <w:t>招聘</w:t>
      </w:r>
      <w:r>
        <w:rPr>
          <w:rFonts w:hint="eastAsia" w:eastAsia="方正小标宋简体" w:cs="Times New Roman"/>
          <w:sz w:val="40"/>
          <w:szCs w:val="40"/>
          <w:highlight w:val="none"/>
          <w:lang w:val="en-US" w:eastAsia="zh-CN"/>
        </w:rPr>
        <w:t>编外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eastAsia="zh-CN"/>
        </w:rPr>
        <w:t>人员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</w:rPr>
        <w:t>岗位表</w:t>
      </w:r>
      <w:bookmarkEnd w:id="0"/>
    </w:p>
    <w:tbl>
      <w:tblPr>
        <w:tblStyle w:val="3"/>
        <w:tblpPr w:leftFromText="180" w:rightFromText="180" w:vertAnchor="page" w:horzAnchor="page" w:tblpX="1524" w:tblpY="3509"/>
        <w:tblW w:w="141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2460"/>
        <w:gridCol w:w="1810"/>
        <w:gridCol w:w="1718"/>
        <w:gridCol w:w="3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  <w:lang w:eastAsia="zh-CN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460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专业</w:t>
            </w:r>
            <w:r>
              <w:rPr>
                <w:rFonts w:hint="eastAsia" w:eastAsia="仿宋_GB2312" w:cs="Times New Roman"/>
                <w:b/>
                <w:spacing w:val="20"/>
                <w:sz w:val="24"/>
                <w:szCs w:val="28"/>
                <w:lang w:eastAsia="zh-CN"/>
              </w:rPr>
              <w:t>代码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  <w:t>技能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医务股副主任医师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专技岗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001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6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临床医学（B100301）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本科学士及以上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副主任医师及以上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50周岁以下。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有医务科工作经验；熟悉医院各医疗业务部门的管理具体工作，包括医疗质量控制管理、工伤医保、药事管理、病案管理、公共卫生管理、医疗设备采购维修工作、接待医疗来访投诉处理等。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危重症科医师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专技岗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002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4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内科学（A100201）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内科学硕士（专业硕士（A100219）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急诊医学（A100218）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麻醉学（A100217）</w:t>
            </w:r>
          </w:p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临床医学（B100301）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本科学士及以上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执业医师及以上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45周岁以下，高级职称年龄可放宽到50周岁。</w:t>
            </w: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具有医师执业证、医师资格证；初级职称需完成住院医师规范化培训；具有1年以上危重症科临床经验。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呼吸内科医师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专技岗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003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内科学（A100201）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内科学硕士（专业硕士（A100219）</w:t>
            </w:r>
          </w:p>
          <w:p>
            <w:pPr>
              <w:spacing w:line="240" w:lineRule="auto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临床医学（B100301）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highlight w:val="none"/>
                <w:lang w:eastAsia="zh-CN"/>
              </w:rPr>
              <w:t>本科学士及以上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执业医师及以上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45周岁以下，高级职称年龄可放宽到50周岁。</w:t>
            </w: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具有医师执业证、医师资格证；初级职称需完成住院医师规范化培训；具有1年以上呼吸内科临床经验。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神经内科医师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专技岗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004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神经病学（A100204）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神经病学硕士（专业硕士）（A100222）</w:t>
            </w:r>
          </w:p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临床医学（B100301）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本科学士及以上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执业医师及以上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45周岁以下，高级职称年龄可放宽到50周岁。</w:t>
            </w: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具有医师执业证、医师资格证；初级职称需完成住院医师规范化培训；具有1年以上神经内科临床经验。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心血管内科医师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专技岗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005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内科学（A100201）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内科学硕士（专业硕士（A100219）</w:t>
            </w:r>
          </w:p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临床医学（B100301）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本科学士及以上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执业医师及以上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45周岁以下，高级职称年龄可放宽到50周岁。</w:t>
            </w: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具有医师执业证、医师资格证；初级职称需完成住院医师规范化培训；具有1年以上心血管内科临床经验。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康复治疗师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专技岗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006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运动医学（A100216）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运动医学硕士（专业硕士）（A100234）</w:t>
            </w:r>
          </w:p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康复治疗学（B100405）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本科学士及以上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康复医学治疗技术（初级师及以上）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35周岁及以下。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</w:rPr>
              <w:t>有1年以上康复治疗相关经验。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社区康复治疗师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专技岗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007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4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康复治疗学（B100405）</w:t>
            </w:r>
          </w:p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康复治疗技术（C100301）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康复医学治疗技术（初级士及以上）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35周岁及以下。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</w:rPr>
              <w:t>有1年以上康复治疗相关经验。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护士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专技岗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008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护理学（B100501）</w:t>
            </w:r>
          </w:p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护理（C100401）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护士及以上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35周岁及以下。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取得护士执业证；有2年以上二级医院临床护理经验。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医务股</w:t>
            </w:r>
          </w:p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质控员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专技岗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009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4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基础医学类（B1001）临床医学类（B1003）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医学技术类（B1004）护理学类（B1005）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口腔医学类（B1006）公共卫生与预防医学类（B1007）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中医学类（B1008）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中西医结合类（B1009）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药学类（B1010）</w:t>
            </w:r>
          </w:p>
          <w:p>
            <w:pPr>
              <w:spacing w:line="340" w:lineRule="exact"/>
              <w:jc w:val="both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中药学类（B1011）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本科学士及以上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医学类初级职称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35周岁及以下。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</w:rPr>
              <w:t>有医务科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</w:rPr>
              <w:t>质控科工作经验；掌握根因分析、品管圈等管理工具的应用。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办公室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文秘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管理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010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汉语言文学（B050101）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秘书学（B050107）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新闻学（B050301）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本科学士及以上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40周岁及以下。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小计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26</w:t>
            </w:r>
          </w:p>
        </w:tc>
        <w:tc>
          <w:tcPr>
            <w:tcW w:w="90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  </w:t>
      </w:r>
    </w:p>
    <w:p>
      <w:r>
        <w:rPr>
          <w:rFonts w:hint="default" w:ascii="Times New Roman" w:hAnsi="Times New Roman" w:cs="Times New Roman"/>
        </w:rPr>
        <w:t xml:space="preserve"> </w:t>
      </w:r>
      <w:r>
        <w:rPr>
          <w:rFonts w:hint="eastAsia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</w:rPr>
        <w:t>备注：年龄计算截止到</w:t>
      </w:r>
      <w:r>
        <w:rPr>
          <w:rFonts w:hint="default" w:ascii="Times New Roman" w:hAnsi="Times New Roman" w:cs="Times New Roman"/>
          <w:lang w:val="en-US" w:eastAsia="zh-CN"/>
        </w:rPr>
        <w:t>202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cs="Times New Roman"/>
          <w:lang w:val="en-US" w:eastAsia="zh-CN"/>
        </w:rPr>
        <w:t>9月30日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A3306"/>
    <w:rsid w:val="23A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2022-09-19T01:31:00Z</dcterms:created>
  <dc:creator>hp</dc:creator>
  <cp:lastModifiedBy>hp</cp:lastModifiedBy>
  <dcterms:modified xsi:type="dcterms:W3CDTF">2022-09-19T01:32:05Z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